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19F3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0715F54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4740F5">
        <w:rPr>
          <w:rFonts w:ascii="Verdana" w:hAnsi="Verdana" w:cs="Arial"/>
          <w:b/>
          <w:sz w:val="16"/>
          <w:szCs w:val="16"/>
        </w:rPr>
        <w:t>agronomia</w:t>
      </w:r>
      <w:r w:rsidR="00B04B46" w:rsidRPr="00B04B46">
        <w:rPr>
          <w:rFonts w:ascii="Verdana" w:hAnsi="Verdana" w:cs="Arial"/>
          <w:b/>
          <w:sz w:val="16"/>
          <w:szCs w:val="16"/>
        </w:rPr>
        <w:t>@cidecuador.org</w:t>
      </w: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6F96969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2835"/>
      </w:tblGrid>
      <w:tr w:rsidR="00505AC1" w:rsidRPr="00062EBC" w14:paraId="3BCF789B" w14:textId="77777777" w:rsidTr="0044252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C5192" w:rsidRPr="00062EBC" w14:paraId="6495324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062EBC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0A29B6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5B6F85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220208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0A29B6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44252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9658B4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3E314B94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042D3E8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6C407F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971BF62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BC7DEBA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DB8746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55EC9B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62CCB4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53D96E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BC901B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54930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C98D4BF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E268A90" w14:textId="77777777" w:rsidR="00B81637" w:rsidRDefault="00D87F90" w:rsidP="00D87F90">
      <w:pPr>
        <w:tabs>
          <w:tab w:val="left" w:pos="2040"/>
        </w:tabs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ab/>
      </w:r>
    </w:p>
    <w:p w14:paraId="379E94B9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9BC51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pPr w:leftFromText="141" w:rightFromText="141" w:vertAnchor="text" w:tblpY="1"/>
        <w:tblOverlap w:val="never"/>
        <w:tblW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3"/>
        <w:gridCol w:w="87"/>
        <w:gridCol w:w="6698"/>
        <w:gridCol w:w="567"/>
      </w:tblGrid>
      <w:tr w:rsidR="002155BB" w:rsidRPr="00062EBC" w14:paraId="297B010C" w14:textId="77777777" w:rsidTr="003D5084">
        <w:trPr>
          <w:gridBefore w:val="1"/>
          <w:gridAfter w:val="2"/>
          <w:wBefore w:w="87" w:type="dxa"/>
          <w:wAfter w:w="7265" w:type="dxa"/>
          <w:trHeight w:val="48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8A0BB" w14:textId="77777777" w:rsidR="002155BB" w:rsidRPr="00062EBC" w:rsidRDefault="002155BB" w:rsidP="003D5084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</w:tr>
      <w:tr w:rsidR="00A529AC" w:rsidRPr="00062EBC" w14:paraId="571BD65C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E3FE67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3957A" w14:textId="6DFD69C3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Transformación de las cosechas y agronegocios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DAA3E11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61027852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FB6C80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57E459E" w14:textId="6F0F2576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Biotecnología aplicada a la agricultura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416D1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E42275E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CEDCBF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8F76800" w14:textId="676FA41A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Agricultura inteligente y de precisión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65D8EF6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75CD0A0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ED1D3C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58769B4" w14:textId="0D7E18BE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Ingeniería e innovación de los sistemas de riego y drenaje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EEEF3D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4A0DBADA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BC5F52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A1946C" w14:textId="005CC759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Manejo integrado de plagas, enfermedades y arvenses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C7BF96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EF1B86F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6237A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4BB079" w14:textId="3206455E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Mejoramiento genético de cultivos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1BDF1CB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13F5F962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3D634C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01746CF" w14:textId="77760CB5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Fertilidad de suelos y nutrición de cultivos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80431C4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74F7D51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CDB86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2E82FE" w14:textId="704EE938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 xml:space="preserve">Ecofisiología de cultivos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063FF8C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6A5D2582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877601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AC6B538" w14:textId="7B8BF43B" w:rsidR="00A529AC" w:rsidRPr="002B082B" w:rsidRDefault="005D7F71" w:rsidP="005D7F7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Producción de cultivos y cambio climático</w:t>
            </w:r>
            <w:r w:rsidRPr="005D7F71">
              <w:rPr>
                <w:rFonts w:ascii="Verdana" w:eastAsia="Arial Unicode MS" w:hAnsi="Verdana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422E94E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A529AC" w:rsidRPr="00062EBC" w14:paraId="517666D6" w14:textId="77777777" w:rsidTr="003D5084">
        <w:trPr>
          <w:trHeight w:val="2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4D3B5" w14:textId="77777777" w:rsidR="00A529AC" w:rsidRPr="00062EBC" w:rsidRDefault="00A529AC" w:rsidP="003D5084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EA7450" w14:textId="000A8CC4" w:rsidR="00A529AC" w:rsidRPr="002B082B" w:rsidRDefault="005D7F71" w:rsidP="002B082B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szCs w:val="18"/>
              </w:rPr>
            </w:pPr>
            <w:r w:rsidRPr="005D7F71">
              <w:rPr>
                <w:rFonts w:ascii="Verdana" w:eastAsia="Arial Unicode MS" w:hAnsi="Verdana"/>
                <w:szCs w:val="18"/>
              </w:rPr>
              <w:t>Manejo agroecológico de los cultivos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B7CE553" w14:textId="77777777" w:rsidR="00A529AC" w:rsidRPr="00062EBC" w:rsidRDefault="00A529AC" w:rsidP="003D5084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7E95FA45" w14:textId="77777777" w:rsidR="002B082B" w:rsidRDefault="002B082B" w:rsidP="000044F2">
      <w:pPr>
        <w:pStyle w:val="Ttulo"/>
        <w:rPr>
          <w:color w:val="1F497D"/>
        </w:rPr>
      </w:pPr>
    </w:p>
    <w:p w14:paraId="5AAF358E" w14:textId="77777777" w:rsidR="00D24C57" w:rsidRDefault="00D24C57" w:rsidP="00D24C57">
      <w:pPr>
        <w:rPr>
          <w:lang w:eastAsia="en-US"/>
        </w:rPr>
      </w:pPr>
    </w:p>
    <w:p w14:paraId="0EA6789B" w14:textId="77777777" w:rsidR="00D24C57" w:rsidRDefault="00D24C57" w:rsidP="00D24C57">
      <w:pPr>
        <w:rPr>
          <w:lang w:eastAsia="en-US"/>
        </w:rPr>
      </w:pPr>
    </w:p>
    <w:p w14:paraId="236D9AFE" w14:textId="77777777" w:rsidR="00D24C57" w:rsidRDefault="00D24C57" w:rsidP="00D24C57">
      <w:pPr>
        <w:rPr>
          <w:lang w:eastAsia="en-US"/>
        </w:rPr>
      </w:pPr>
    </w:p>
    <w:p w14:paraId="3EDFBD18" w14:textId="77777777" w:rsidR="00D24C57" w:rsidRDefault="00D24C57" w:rsidP="00D24C57">
      <w:pPr>
        <w:rPr>
          <w:lang w:eastAsia="en-US"/>
        </w:rPr>
      </w:pPr>
    </w:p>
    <w:p w14:paraId="28660BC0" w14:textId="77777777" w:rsidR="00D24C57" w:rsidRDefault="00D24C57" w:rsidP="00D24C57">
      <w:pPr>
        <w:rPr>
          <w:lang w:eastAsia="en-US"/>
        </w:rPr>
      </w:pPr>
    </w:p>
    <w:p w14:paraId="6DDD89E8" w14:textId="77777777" w:rsidR="00D24C57" w:rsidRDefault="00D24C57" w:rsidP="00D24C57">
      <w:pPr>
        <w:rPr>
          <w:lang w:eastAsia="en-US"/>
        </w:rPr>
      </w:pPr>
    </w:p>
    <w:p w14:paraId="67007C38" w14:textId="77777777" w:rsidR="00D24C57" w:rsidRDefault="00D24C57" w:rsidP="00D24C57">
      <w:pPr>
        <w:rPr>
          <w:lang w:eastAsia="en-US"/>
        </w:rPr>
      </w:pPr>
    </w:p>
    <w:p w14:paraId="18AA62C3" w14:textId="77777777" w:rsidR="00D24C57" w:rsidRDefault="00D24C57" w:rsidP="00D24C57">
      <w:pPr>
        <w:rPr>
          <w:lang w:eastAsia="en-US"/>
        </w:rPr>
      </w:pPr>
    </w:p>
    <w:p w14:paraId="5B9B9453" w14:textId="77777777" w:rsidR="00D24C57" w:rsidRDefault="00D24C57" w:rsidP="00D24C57">
      <w:pPr>
        <w:rPr>
          <w:lang w:eastAsia="en-US"/>
        </w:rPr>
      </w:pPr>
    </w:p>
    <w:p w14:paraId="7A962AE9" w14:textId="77777777" w:rsidR="00D24C57" w:rsidRDefault="00D24C57" w:rsidP="00D24C57">
      <w:pPr>
        <w:rPr>
          <w:lang w:eastAsia="en-US"/>
        </w:rPr>
      </w:pPr>
    </w:p>
    <w:p w14:paraId="0AA7B91A" w14:textId="1EB32999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>Nombre de la Ponencia: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5B7F2E">
      <w:headerReference w:type="default" r:id="rId9"/>
      <w:footerReference w:type="default" r:id="rId10"/>
      <w:pgSz w:w="11907" w:h="16840" w:code="9"/>
      <w:pgMar w:top="1814" w:right="708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9ABE" w14:textId="77777777" w:rsidR="00CE08CC" w:rsidRDefault="00CE08CC">
      <w:r>
        <w:separator/>
      </w:r>
    </w:p>
  </w:endnote>
  <w:endnote w:type="continuationSeparator" w:id="0">
    <w:p w14:paraId="38E7D17B" w14:textId="77777777" w:rsidR="00CE08CC" w:rsidRDefault="00CE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054A" w14:textId="23F256D4" w:rsidR="005D7F71" w:rsidRDefault="005D7F71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r w:rsidRPr="005D7F71">
      <w:rPr>
        <w:rFonts w:ascii="Calibri" w:eastAsia="Batang" w:hAnsi="Calibri" w:cs="Calibri"/>
        <w:b/>
        <w:bCs/>
        <w:sz w:val="20"/>
        <w:szCs w:val="20"/>
        <w:lang w:val="es-MX"/>
      </w:rPr>
      <w:t>XI</w:t>
    </w:r>
    <w:r w:rsidR="008B459D">
      <w:rPr>
        <w:rFonts w:ascii="Calibri" w:eastAsia="Batang" w:hAnsi="Calibri" w:cs="Calibri"/>
        <w:b/>
        <w:bCs/>
        <w:sz w:val="20"/>
        <w:szCs w:val="20"/>
        <w:lang w:val="es-MX"/>
      </w:rPr>
      <w:t>I</w:t>
    </w:r>
    <w:r w:rsidRPr="005D7F71">
      <w:rPr>
        <w:rFonts w:ascii="Calibri" w:eastAsia="Batang" w:hAnsi="Calibri" w:cs="Calibri"/>
        <w:b/>
        <w:bCs/>
        <w:sz w:val="20"/>
        <w:szCs w:val="20"/>
        <w:lang w:val="es-MX"/>
      </w:rPr>
      <w:t xml:space="preserve">I CONGRESO </w:t>
    </w:r>
    <w:r w:rsidR="008B459D">
      <w:rPr>
        <w:rFonts w:ascii="Calibri" w:eastAsia="Batang" w:hAnsi="Calibri" w:cs="Calibri"/>
        <w:b/>
        <w:bCs/>
        <w:sz w:val="20"/>
        <w:szCs w:val="20"/>
        <w:lang w:val="es-MX"/>
      </w:rPr>
      <w:t>INTERNACIONAL</w:t>
    </w:r>
    <w:r w:rsidRPr="005D7F71">
      <w:rPr>
        <w:rFonts w:ascii="Calibri" w:eastAsia="Batang" w:hAnsi="Calibri" w:cs="Calibri"/>
        <w:b/>
        <w:bCs/>
        <w:sz w:val="20"/>
        <w:szCs w:val="20"/>
        <w:lang w:val="es-MX"/>
      </w:rPr>
      <w:t xml:space="preserve"> DE AGRONOMÍA</w:t>
    </w:r>
  </w:p>
  <w:p w14:paraId="123AC2C0" w14:textId="13CCBE95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r w:rsidR="004740F5" w:rsidRPr="004740F5">
      <w:rPr>
        <w:rFonts w:ascii="Calibri" w:eastAsia="Batang" w:hAnsi="Calibri" w:cs="Calibri"/>
        <w:b/>
        <w:bCs/>
        <w:sz w:val="20"/>
        <w:szCs w:val="20"/>
        <w:lang w:val="es-MX"/>
      </w:rPr>
      <w:t>agronom</w:t>
    </w:r>
    <w:r w:rsidR="004740F5">
      <w:rPr>
        <w:rFonts w:ascii="Calibri" w:eastAsia="Batang" w:hAnsi="Calibri" w:cs="Calibri"/>
        <w:b/>
        <w:bCs/>
        <w:sz w:val="20"/>
        <w:szCs w:val="20"/>
        <w:lang w:val="es-MX"/>
      </w:rPr>
      <w:t>ia</w:t>
    </w:r>
    <w:r w:rsidR="00BF3AF7" w:rsidRPr="00BF3AF7">
      <w:rPr>
        <w:rFonts w:ascii="Calibri" w:eastAsia="Batang" w:hAnsi="Calibri" w:cs="Calibri"/>
        <w:b/>
        <w:bCs/>
        <w:sz w:val="20"/>
        <w:szCs w:val="20"/>
        <w:lang w:val="es-MX"/>
      </w:rPr>
      <w:t>@cidecuador.org</w:t>
    </w:r>
    <w:r w:rsidR="00BF3AF7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- www.cidecuador.org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F277" w14:textId="77777777" w:rsidR="00CE08CC" w:rsidRDefault="00CE08CC">
      <w:r>
        <w:separator/>
      </w:r>
    </w:p>
  </w:footnote>
  <w:footnote w:type="continuationSeparator" w:id="0">
    <w:p w14:paraId="463BCC7B" w14:textId="77777777" w:rsidR="00CE08CC" w:rsidRDefault="00CE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41BE3" w14:textId="3F39C492" w:rsidR="00DB0174" w:rsidRDefault="008B459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36DACD" wp14:editId="0A30E961">
          <wp:simplePos x="0" y="0"/>
          <wp:positionH relativeFrom="column">
            <wp:posOffset>-1241425</wp:posOffset>
          </wp:positionH>
          <wp:positionV relativeFrom="paragraph">
            <wp:posOffset>-450215</wp:posOffset>
          </wp:positionV>
          <wp:extent cx="7524750" cy="13144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0" cy="1314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663C9"/>
    <w:rsid w:val="0017535C"/>
    <w:rsid w:val="00175417"/>
    <w:rsid w:val="0017617B"/>
    <w:rsid w:val="00177E81"/>
    <w:rsid w:val="001812DB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313D"/>
    <w:rsid w:val="00234D38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F067E"/>
    <w:rsid w:val="002F529D"/>
    <w:rsid w:val="003055B6"/>
    <w:rsid w:val="0031555A"/>
    <w:rsid w:val="00334358"/>
    <w:rsid w:val="003346C2"/>
    <w:rsid w:val="0036578E"/>
    <w:rsid w:val="00372522"/>
    <w:rsid w:val="003811DF"/>
    <w:rsid w:val="00383279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45757"/>
    <w:rsid w:val="00855130"/>
    <w:rsid w:val="00864B06"/>
    <w:rsid w:val="0086549F"/>
    <w:rsid w:val="00870DD1"/>
    <w:rsid w:val="0087433C"/>
    <w:rsid w:val="00874C70"/>
    <w:rsid w:val="00882CA9"/>
    <w:rsid w:val="0088440B"/>
    <w:rsid w:val="008A3C80"/>
    <w:rsid w:val="008B459D"/>
    <w:rsid w:val="008B479F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529AC"/>
    <w:rsid w:val="00A54F4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BF3AF7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62C5B"/>
    <w:rsid w:val="00C62E86"/>
    <w:rsid w:val="00C76AC9"/>
    <w:rsid w:val="00C83FDA"/>
    <w:rsid w:val="00C84F30"/>
    <w:rsid w:val="00C92175"/>
    <w:rsid w:val="00CA125B"/>
    <w:rsid w:val="00CA763F"/>
    <w:rsid w:val="00CB1A4A"/>
    <w:rsid w:val="00CC42DD"/>
    <w:rsid w:val="00CD06C7"/>
    <w:rsid w:val="00CE08CC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."/>
  <w:listSeparator w:val=";"/>
  <w14:docId w14:val="3031E76E"/>
  <w15:docId w15:val="{D0367C1A-6187-4F80-90BE-78E94298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78780-94F6-4426-8859-DCDE2478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FORMATO PARA ENVÍO DE RESUMEN DE PONENCIA</vt:lpstr>
      <vt:lpstr/>
      <vt:lpstr>RESUMEN DE PONENCIA </vt:lpstr>
    </vt:vector>
  </TitlesOfParts>
  <Company>UBB</Company>
  <LinksUpToDate>false</LinksUpToDate>
  <CharactersWithSpaces>1746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32</cp:revision>
  <cp:lastPrinted>2008-11-06T13:48:00Z</cp:lastPrinted>
  <dcterms:created xsi:type="dcterms:W3CDTF">2019-08-02T21:29:00Z</dcterms:created>
  <dcterms:modified xsi:type="dcterms:W3CDTF">2021-06-08T17:39:00Z</dcterms:modified>
</cp:coreProperties>
</file>